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rtl w:val="0"/>
        </w:rPr>
        <w:t xml:space="preserve">LILLIAN RIGGS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rFonts w:ascii="Calibri" w:cs="Calibri" w:eastAsia="Calibri" w:hAnsi="Calibri"/>
          <w:sz w:val="19"/>
          <w:szCs w:val="19"/>
          <w:rtl w:val="0"/>
        </w:rPr>
        <w:t xml:space="preserve">1LillianRiggs@gmail.com</w:t>
      </w:r>
    </w:p>
    <w:p w:rsidR="00000000" w:rsidDel="00000000" w:rsidP="00000000" w:rsidRDefault="00000000" w:rsidRPr="00000000" w14:paraId="00000003">
      <w:pPr>
        <w:spacing w:after="40" w:before="1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9360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Hofstra University</w:t>
        <w:tab/>
        <w:t xml:space="preserve">     Hempstead, 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Bachelor of Arts 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1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RELEVANT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EXPERIENCE</w:t>
      </w:r>
    </w:p>
    <w:p w:rsidR="00000000" w:rsidDel="00000000" w:rsidP="00000000" w:rsidRDefault="00000000" w:rsidRPr="00000000" w14:paraId="00000008">
      <w:pPr>
        <w:spacing w:after="40" w:before="1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CLIENT EXPERIENCE</w:t>
      </w:r>
    </w:p>
    <w:p w:rsidR="00000000" w:rsidDel="00000000" w:rsidP="00000000" w:rsidRDefault="00000000" w:rsidRPr="00000000" w14:paraId="00000009">
      <w:pPr>
        <w:tabs>
          <w:tab w:val="right" w:leader="none" w:pos="9360"/>
        </w:tabs>
        <w:spacing w:before="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Noom</w:t>
        <w:tab/>
        <w:t xml:space="preserve">  United States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360"/>
        </w:tabs>
        <w:spacing w:after="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Senior Health, Nutrition &amp; Wellness Coach                                                                                                       May 2025 –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40" w:afterAutospacing="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Delivered structured one-on-one coaching through in-app messaging, email, and phone, helping members set goals, build skills, and make measurable progress toward their milestones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40" w:beforeAutospacing="0" w:lineRule="auto"/>
        <w:ind w:left="316" w:hanging="23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Managed an active caseload of 393+ clients per month, delivering structured one-on-one coaching through in-app messaging, email, and phone to help members set goals, build skills, and make measurable progress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316" w:hanging="23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Monitored member progress to tailor support, maintaining a 95% response rate and high retention KPIs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Acted as a goal-driven problem solver, guiding members through complex health, wellness, and care journeys through proactive relationship building and exceptional communication across multi-channel environments (in-app messaging, email, and phone support)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Provided ongoing support after onboarding to maintain long-term relationships with members, ensuring overall satisfaction and achieving a 95% response rate and high retention KPIs</w:t>
      </w:r>
    </w:p>
    <w:p w:rsidR="00000000" w:rsidDel="00000000" w:rsidP="00000000" w:rsidRDefault="00000000" w:rsidRPr="00000000" w14:paraId="00000010">
      <w:pPr>
        <w:spacing w:after="40" w:lineRule="auto"/>
        <w:ind w:left="316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CVS</w:t>
        <w:tab/>
        <w:tab/>
        <w:tab/>
        <w:tab/>
        <w:tab/>
        <w:tab/>
        <w:tab/>
        <w:tab/>
        <w:tab/>
        <w:t xml:space="preserve">                                 Oceanside, New York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i w:val="1"/>
          <w:i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Customer Support &amp; Operations Associate</w:t>
        <w:tab/>
        <w:tab/>
        <w:tab/>
        <w:tab/>
        <w:tab/>
        <w:t xml:space="preserve">                                May 2024-Nov. 2024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Utilized superior organization and multitasking capabilities to deliver front-line customer support, assisting shoppers with inquiries while managing high-volume point-of-sale transactions with 100% accuracy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Resolved customer service inquiries and return requests professionally and efficiently, exercising critical thinking to ensure satisfaction and policy adherence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  <w:u w:val="none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Worked independently and efficiently under pressure during high-traffic periods, maintaining attention to detail and precise record tracking throughout</w:t>
      </w:r>
    </w:p>
    <w:p w:rsidR="00000000" w:rsidDel="00000000" w:rsidP="00000000" w:rsidRDefault="00000000" w:rsidRPr="00000000" w14:paraId="00000016">
      <w:pPr>
        <w:spacing w:after="40" w:lineRule="auto"/>
        <w:ind w:left="0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40" w:lineRule="auto"/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Sanders Law Group</w:t>
        <w:tab/>
        <w:tab/>
        <w:tab/>
        <w:tab/>
        <w:tab/>
        <w:tab/>
        <w:tab/>
        <w:tab/>
        <w:tab/>
        <w:t xml:space="preserve">     Garden City, NY</w:t>
      </w:r>
    </w:p>
    <w:p w:rsidR="00000000" w:rsidDel="00000000" w:rsidP="00000000" w:rsidRDefault="00000000" w:rsidRPr="00000000" w14:paraId="00000018">
      <w:pPr>
        <w:spacing w:after="40" w:lineRule="auto"/>
        <w:rPr>
          <w:rFonts w:ascii="Calibri" w:cs="Calibri" w:eastAsia="Calibri" w:hAnsi="Calibri"/>
          <w:i w:val="1"/>
          <w:i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Intellectual Property Paralegal</w:t>
        <w:tab/>
        <w:tab/>
        <w:tab/>
        <w:tab/>
        <w:tab/>
        <w:tab/>
        <w:tab/>
        <w:tab/>
        <w:t xml:space="preserve"> June 2022 – Sept. 2022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Applied meticulous organizational skills to prepare, organize, and manage detailed client documentation, legal records, and contracts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Maintained secure digital repositories and confidential case files, ensuring strict adherence to confidentiality, data privacy, and record management protocols</w:t>
      </w:r>
    </w:p>
    <w:p w:rsidR="00000000" w:rsidDel="00000000" w:rsidP="00000000" w:rsidRDefault="00000000" w:rsidRPr="00000000" w14:paraId="0000001B">
      <w:pPr>
        <w:spacing w:after="40" w:lineRule="auto"/>
        <w:ind w:left="0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Hofstra University                                                                                                                                            Hempstead, 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9360"/>
        </w:tabs>
        <w:spacing w:after="6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Admissions Counselor Assistant (Volunteer)                                                                                            Sept. 2017 – May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Provided administrative support to an active caseload/pipeline of 1,000+ prospective and accepted students, resolving inquiries and coordinating next steps through the admissions process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Built rapport with prospective students through proactive phone and email outreach, answering questions and guiding individuals through a multi-step process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Partnered cross-functionally with academic departments to investigate and resolve escalated student issues, supporting smooth onboarding for cohorts of up to 500+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9360"/>
        </w:tabs>
        <w:spacing w:after="0" w:before="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PCG / New York State Department of Health                                                                                            Long Island, 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9360"/>
        </w:tabs>
        <w:spacing w:after="6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COVID Contact Tracer                                                                                                                                            Jan. 2022 – Feb.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Conducted structured interviews, handling confidential information and case documentation while exercising good judgment and adhering strictly to privacy guidelines and regulatory policies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Prepared and submitted escalation reports and tracking summaries to internal departments, ensuring critical information was delivered on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40" w:before="1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ADDITIONAL EXPERIENCE</w:t>
      </w:r>
    </w:p>
    <w:p w:rsidR="00000000" w:rsidDel="00000000" w:rsidP="00000000" w:rsidRDefault="00000000" w:rsidRPr="00000000" w14:paraId="00000028">
      <w:pPr>
        <w:spacing w:after="40" w:before="100" w:lineRule="auto"/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Learning For Life                                                                                                                                               Long Island, NY</w:t>
      </w:r>
    </w:p>
    <w:p w:rsidR="00000000" w:rsidDel="00000000" w:rsidP="00000000" w:rsidRDefault="00000000" w:rsidRPr="00000000" w14:paraId="00000029">
      <w:pPr>
        <w:spacing w:after="40" w:before="100" w:lineRule="auto"/>
        <w:rPr>
          <w:rFonts w:ascii="Calibri" w:cs="Calibri" w:eastAsia="Calibri" w:hAnsi="Calibri"/>
          <w:i w:val="1"/>
          <w:i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Public Safety and Compliance                                                                                                                      Oct. 2019-Jan. 2021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Directed and managed high-volume public safety traffic and operational workflows for thousands of residents, ensuring orderly execution under strict safety guidelines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Maintained rigid adherence to standard operating procedures (SOPs) while managing complex, high-stakes incident escalations and de-escalating sensitive situations</w:t>
      </w:r>
    </w:p>
    <w:p w:rsidR="00000000" w:rsidDel="00000000" w:rsidP="00000000" w:rsidRDefault="00000000" w:rsidRPr="00000000" w14:paraId="0000002C">
      <w:pPr>
        <w:spacing w:after="40" w:lineRule="auto"/>
        <w:ind w:left="316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360"/>
        </w:tabs>
        <w:spacing w:after="0" w:before="4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Hofstra Chronicle                                                                                                                                             Hempstead, 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9360"/>
        </w:tabs>
        <w:spacing w:after="6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Crime Incident Safety Reporter                                                                                                                            Sept. 2017 – March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hanging="23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Coordinated directly with the public safety office to source and translate official briefings into clear, accurate updates for an 11,000+ student body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hanging="23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Acted as a central liaison between the publication office and institutional departments, coordinating communications and managing incoming documentation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hanging="230"/>
        <w:jc w:val="left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Handled administrative workflows, multi-line organization, and weekly data reporting under strict deadlines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1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right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LEADERSHIP EXPERIENCE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40" w:lineRule="auto"/>
        <w:ind w:left="0" w:firstLine="0"/>
        <w:rPr>
          <w:rFonts w:ascii="Calibri" w:cs="Calibri" w:eastAsia="Calibri" w:hAnsi="Calibri"/>
          <w:b w:val="1"/>
          <w:b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Student Government</w:t>
      </w: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Hempstead, NY</w:t>
      </w:r>
    </w:p>
    <w:p w:rsidR="00000000" w:rsidDel="00000000" w:rsidP="00000000" w:rsidRDefault="00000000" w:rsidRPr="00000000" w14:paraId="00000035">
      <w:pPr>
        <w:spacing w:after="40" w:lineRule="auto"/>
        <w:ind w:left="0" w:firstLine="0"/>
        <w:rPr>
          <w:rFonts w:ascii="Calibri" w:cs="Calibri" w:eastAsia="Calibri" w:hAnsi="Calibri"/>
          <w:i w:val="1"/>
          <w:iCs w:val="1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1"/>
          <w:szCs w:val="21"/>
          <w:rtl w:val="0"/>
        </w:rPr>
        <w:t xml:space="preserve">Student Government Associate Senator                                                                                                            Sept. 2020-May 2021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Advocated for a student body of 11,000 peers, directly presenting concerns regarding campus safety, dining options, and housing policies to senior university administrators, president, vice president, and senators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Sponsored and co-authored resolutions to successfully update the student body through written communication such as email and social media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40" w:lineRule="auto"/>
        <w:ind w:left="316" w:hanging="23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Collaborated with board members to plan and execute virtual events for the student body,  which saw a record-breaking number of attendees</w:t>
      </w:r>
    </w:p>
    <w:p w:rsidR="00000000" w:rsidDel="00000000" w:rsidP="00000000" w:rsidRDefault="00000000" w:rsidRPr="00000000" w14:paraId="00000039">
      <w:pPr>
        <w:spacing w:after="40" w:lineRule="auto"/>
        <w:ind w:left="0" w:firstLine="0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40" w:before="10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CORE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40" w:before="10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1"/>
          <w:szCs w:val="21"/>
          <w:rtl w:val="0"/>
        </w:rPr>
        <w:t xml:space="preserve">Client Coaching and Engagement, Customer Onboarding, Milestone and Progress Tracking, Escalation Management, Confidentiality and Privacy Compliance, Cross-Functional Collaboration, Detail-Oriented Documentation, Secure Messaging, Email and Phone Support, Google Workspace and Microsoft Office Suite, HIPPA</w:t>
      </w:r>
    </w:p>
    <w:p w:rsidR="00000000" w:rsidDel="00000000" w:rsidP="00000000" w:rsidRDefault="00000000" w:rsidRPr="00000000" w14:paraId="0000003C">
      <w:pPr>
        <w:spacing w:after="40" w:before="10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40" w:before="10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40" w:before="100" w:lineRule="auto"/>
        <w:rPr>
          <w:rFonts w:ascii="Calibri" w:cs="Calibri" w:eastAsia="Calibri" w:hAnsi="Calibri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320" w:top="320" w:left="680" w:right="6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16" w:hanging="23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bLftjJEA259gt76KEVu6j3jSfA==">CgMxLjA4AHIhMVpBZWgxcE9raUNSaFJmOGpfcXVNSndhTEVPOXFyTGN6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2026-09-20T23:50:55.254Z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